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63" w:rsidRDefault="00EF1FC1" w:rsidP="00EF1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FC1">
        <w:rPr>
          <w:rFonts w:ascii="Times New Roman" w:hAnsi="Times New Roman" w:cs="Times New Roman"/>
          <w:b/>
          <w:sz w:val="28"/>
          <w:szCs w:val="28"/>
        </w:rPr>
        <w:t>Тема 10. Радиоактивное загрязнение местности при авариях на радиационно-опасных объектах. Приборы радиационной разведки и дозиметрического контроля, порядок работы с ними.</w:t>
      </w:r>
    </w:p>
    <w:p w:rsidR="00EF1FC1" w:rsidRDefault="00EF1FC1" w:rsidP="00EF1F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Style w:val="a3"/>
          <w:rFonts w:ascii="Times New Roman" w:hAnsi="Times New Roman" w:cs="Times New Roman"/>
          <w:sz w:val="28"/>
          <w:szCs w:val="28"/>
        </w:rPr>
        <w:t>Ионизирующее излучение</w:t>
      </w:r>
      <w:r w:rsidRPr="00EF1FC1">
        <w:rPr>
          <w:rFonts w:ascii="Times New Roman" w:hAnsi="Times New Roman" w:cs="Times New Roman"/>
          <w:sz w:val="28"/>
          <w:szCs w:val="28"/>
        </w:rPr>
        <w:t> — это излучение, взаимодействие которого со средой приводит к образованию ионов разных знаков, то есть к ионизации среды. К нему относятся потоки частиц (альфа-, бета-, нейтроны) и электромагнитное излучение (гамма-лучи, рентгеновские лучи). Видимый свет и ультрафиолетовое излучение не относятся к ионизирующим.</w:t>
      </w:r>
    </w:p>
    <w:p w:rsidR="00EF1FC1" w:rsidRPr="00EF1FC1" w:rsidRDefault="00EF1FC1" w:rsidP="00EF1FC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FC1">
        <w:rPr>
          <w:rFonts w:ascii="Times New Roman" w:hAnsi="Times New Roman" w:cs="Times New Roman"/>
          <w:b/>
          <w:sz w:val="28"/>
          <w:szCs w:val="28"/>
        </w:rPr>
        <w:t>Доза облучения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>Доза — количество энергии, поглощённой единицей массы облучаемой среды. В дозиметрии выделяют несколько типов доз: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Поглощённая доза —  энергия излучения, поглощённая единицей массы вещества. В системе СИ измеряется в </w:t>
      </w:r>
      <w:proofErr w:type="spellStart"/>
      <w:r w:rsidRPr="00EF1FC1">
        <w:rPr>
          <w:rFonts w:ascii="Times New Roman" w:hAnsi="Times New Roman" w:cs="Times New Roman"/>
          <w:sz w:val="28"/>
          <w:szCs w:val="28"/>
        </w:rPr>
        <w:t>греях</w:t>
      </w:r>
      <w:proofErr w:type="spellEnd"/>
      <w:r w:rsidRPr="00EF1FC1">
        <w:rPr>
          <w:rFonts w:ascii="Times New Roman" w:hAnsi="Times New Roman" w:cs="Times New Roman"/>
          <w:sz w:val="28"/>
          <w:szCs w:val="28"/>
        </w:rPr>
        <w:t xml:space="preserve"> (Гр): 1 Гр = 1 Дж/кг. Ранее использовалась внесистемная единица — рад (1 рад = 100 эрг/г).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Эквивалентная доза — учитывает биологический эффект излучения с учётом типа радиации (α, β, γ, нейтроны и др.). Единица измерения — </w:t>
      </w:r>
      <w:proofErr w:type="spellStart"/>
      <w:r w:rsidRPr="00EF1FC1">
        <w:rPr>
          <w:rFonts w:ascii="Times New Roman" w:hAnsi="Times New Roman" w:cs="Times New Roman"/>
          <w:sz w:val="28"/>
          <w:szCs w:val="28"/>
        </w:rPr>
        <w:t>зиверт</w:t>
      </w:r>
      <w:proofErr w:type="spellEnd"/>
      <w:r w:rsidRPr="00EF1FC1">
        <w:rPr>
          <w:rFonts w:ascii="Times New Roman" w:hAnsi="Times New Roman" w:cs="Times New Roman"/>
          <w:sz w:val="28"/>
          <w:szCs w:val="28"/>
        </w:rPr>
        <w:t xml:space="preserve"> (Зв).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Эффективная доза — характеризует риск возникновения отдалённых последствий облучения всего тела человека и отдельных его органов и тканей с учётом их радиочувствительности. Также измеряется в </w:t>
      </w:r>
      <w:proofErr w:type="spellStart"/>
      <w:r w:rsidRPr="00EF1FC1">
        <w:rPr>
          <w:rFonts w:ascii="Times New Roman" w:hAnsi="Times New Roman" w:cs="Times New Roman"/>
          <w:sz w:val="28"/>
          <w:szCs w:val="28"/>
        </w:rPr>
        <w:t>зивертах</w:t>
      </w:r>
      <w:proofErr w:type="spellEnd"/>
      <w:r w:rsidRPr="00EF1F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Мощность дозы — величина дозы, полученной за определённый интервал времени (например, час, сутки, год).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1FC1">
        <w:rPr>
          <w:rFonts w:ascii="Times New Roman" w:hAnsi="Times New Roman" w:cs="Times New Roman"/>
          <w:b/>
          <w:i/>
          <w:sz w:val="28"/>
          <w:szCs w:val="28"/>
        </w:rPr>
        <w:t>Источники облучения населения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Источники ионизирующих излучений делятся на природные (естественные) и техногенные (искусственные).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1FC1">
        <w:rPr>
          <w:rFonts w:ascii="Times New Roman" w:hAnsi="Times New Roman" w:cs="Times New Roman"/>
          <w:sz w:val="28"/>
          <w:szCs w:val="28"/>
          <w:u w:val="single"/>
        </w:rPr>
        <w:t>Природные источники: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Земная радиация — излучение радионуклидов, содержащихся в горных породах, почве, воде, воздухе. Наибольшее их содержание — в гранитных породах и вулканических образованиях.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Космическая радиация — воздействие космических лучей, особенно на большой высоте.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Радон — природный газ, выделяющийся из горных пород и почвы.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1FC1">
        <w:rPr>
          <w:rFonts w:ascii="Times New Roman" w:hAnsi="Times New Roman" w:cs="Times New Roman"/>
          <w:sz w:val="28"/>
          <w:szCs w:val="28"/>
          <w:u w:val="single"/>
        </w:rPr>
        <w:t>Техногенные источники: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медицинская аппаратура, использующая ИИ для диагностики и лечения (рентгеновские аппараты, компьютерные томографы);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промышленные предприятия ядерно-топливного комплекса;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последствия радиационных аварий, испытаний ядерного оружия;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атомные электростанции (АЭС), исследовательские ядерные реакторы, заводы по производству и переработке ядерного топлива, хранилища радиоактивных отходов и </w:t>
      </w:r>
      <w:proofErr w:type="gramStart"/>
      <w:r w:rsidRPr="00EF1FC1">
        <w:rPr>
          <w:rFonts w:ascii="Times New Roman" w:hAnsi="Times New Roman" w:cs="Times New Roman"/>
          <w:sz w:val="28"/>
          <w:szCs w:val="28"/>
        </w:rPr>
        <w:t>др..</w:t>
      </w:r>
      <w:proofErr w:type="gramEnd"/>
      <w:r w:rsidRPr="00EF1F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FC1" w:rsidRPr="00EF1FC1" w:rsidRDefault="00EF1FC1" w:rsidP="00EF1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b/>
          <w:sz w:val="28"/>
          <w:szCs w:val="28"/>
        </w:rPr>
        <w:t>Радиационно-опасный объект</w:t>
      </w:r>
      <w:r w:rsidRPr="00EF1FC1">
        <w:rPr>
          <w:rFonts w:ascii="Times New Roman" w:hAnsi="Times New Roman" w:cs="Times New Roman"/>
          <w:sz w:val="28"/>
          <w:szCs w:val="28"/>
        </w:rPr>
        <w:t xml:space="preserve"> (РОО) — объект, на котором хранят, перерабатывают, используют или транспортируют радиоактивные вещества, и </w:t>
      </w:r>
      <w:r w:rsidRPr="00EF1FC1">
        <w:rPr>
          <w:rFonts w:ascii="Times New Roman" w:hAnsi="Times New Roman" w:cs="Times New Roman"/>
          <w:sz w:val="28"/>
          <w:szCs w:val="28"/>
        </w:rPr>
        <w:lastRenderedPageBreak/>
        <w:t>при аварии на котором (или при его разрушении) может произойти облучение ионизирующим излучением или радиоактивное загрязнение людей. dvfu.ru</w:t>
      </w:r>
    </w:p>
    <w:p w:rsidR="00EF1FC1" w:rsidRPr="00EF1FC1" w:rsidRDefault="00EF1FC1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>К радиационно-опасным объектам относятся:</w:t>
      </w:r>
    </w:p>
    <w:p w:rsidR="00EF1FC1" w:rsidRPr="00EF1FC1" w:rsidRDefault="00EF1FC1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атомные электростанции с разными видами реакторов;</w:t>
      </w:r>
    </w:p>
    <w:p w:rsidR="00EF1FC1" w:rsidRPr="00EF1FC1" w:rsidRDefault="00EF1FC1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предприятия ядерного топливного цикла (урановой и радиохимической промышленности);</w:t>
      </w:r>
    </w:p>
    <w:p w:rsidR="00EF1FC1" w:rsidRPr="00EF1FC1" w:rsidRDefault="00EF1FC1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склады радиоактивных материалов и хранилища радиоактивных отходов;</w:t>
      </w:r>
    </w:p>
    <w:p w:rsidR="00EF1FC1" w:rsidRPr="00EF1FC1" w:rsidRDefault="00EF1FC1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морские суда и подводные лодки с ядерными двигательными установками;</w:t>
      </w:r>
    </w:p>
    <w:p w:rsidR="00EF1FC1" w:rsidRDefault="00EF1FC1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C1">
        <w:rPr>
          <w:rFonts w:ascii="Times New Roman" w:hAnsi="Times New Roman" w:cs="Times New Roman"/>
          <w:sz w:val="28"/>
          <w:szCs w:val="28"/>
        </w:rPr>
        <w:t xml:space="preserve">    полигоны для испытаний ядерного оружия и др.</w:t>
      </w:r>
    </w:p>
    <w:p w:rsidR="00B51410" w:rsidRDefault="00B51410" w:rsidP="00E44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Радиационное воздействие на людей и животных связано с воздействием ионизирующего излучения, которое вызывает ионизацию атомов и молекул живых тканей, нарушение их структуры и функций. Это может приводить к гибели клеток, мутациям, развитию лучевой болезни и другим патологическим последствиям. </w:t>
      </w:r>
    </w:p>
    <w:p w:rsidR="00B51410" w:rsidRPr="00B51410" w:rsidRDefault="00B51410" w:rsidP="00B51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410">
        <w:rPr>
          <w:rFonts w:ascii="Times New Roman" w:hAnsi="Times New Roman" w:cs="Times New Roman"/>
          <w:b/>
          <w:sz w:val="28"/>
          <w:szCs w:val="28"/>
        </w:rPr>
        <w:t>Виды радиационного воздействия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По типу излучения: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альфа-излучение (поток ядер гелия);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бета-излучение (поток электронов);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гамма-излучение (</w:t>
      </w:r>
      <w:proofErr w:type="spellStart"/>
      <w:r w:rsidRPr="00B51410">
        <w:rPr>
          <w:rFonts w:ascii="Times New Roman" w:hAnsi="Times New Roman" w:cs="Times New Roman"/>
          <w:sz w:val="28"/>
          <w:szCs w:val="28"/>
        </w:rPr>
        <w:t>сверхкоротковолновое</w:t>
      </w:r>
      <w:proofErr w:type="spellEnd"/>
      <w:r w:rsidRPr="00B51410">
        <w:rPr>
          <w:rFonts w:ascii="Times New Roman" w:hAnsi="Times New Roman" w:cs="Times New Roman"/>
          <w:sz w:val="28"/>
          <w:szCs w:val="28"/>
        </w:rPr>
        <w:t xml:space="preserve"> электромагнитное излучение);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нейтронное излучение;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рентгеновское излучение.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По локализации источника: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внешнее облучение (от удалённого источника);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внутреннее облучение (при попадании радионуклидов внутрь организма с воздухом, пищей, водой);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контактное облучение (при контакте радиоактивных веществ с кожей).</w:t>
      </w:r>
    </w:p>
    <w:p w:rsid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По распределению дозы в объёме тела: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равномерное;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неравномерное;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местное.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По времени воздействия: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кратковременное;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пролонгированное (фракционированное);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хроническое (при длительном воздействии).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Комбинированные радиационные поражения возникают при одновременном или последовательном воздействии ионизирующего облучения, механических, термических и химических факторов. 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Классификация последствий облучения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По характеру воздействия: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Соматические эффекты — последствия для самого облученного организма. Включают острую и хроническую лучевую болезнь, локальные лучевые повреждения (лучевые ожоги, катаракта, повреждения половых клеток). 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51410">
        <w:rPr>
          <w:rFonts w:ascii="Times New Roman" w:hAnsi="Times New Roman" w:cs="Times New Roman"/>
          <w:sz w:val="28"/>
          <w:szCs w:val="28"/>
        </w:rPr>
        <w:t>Соматико</w:t>
      </w:r>
      <w:proofErr w:type="spellEnd"/>
      <w:r w:rsidRPr="00B51410">
        <w:rPr>
          <w:rFonts w:ascii="Times New Roman" w:hAnsi="Times New Roman" w:cs="Times New Roman"/>
          <w:sz w:val="28"/>
          <w:szCs w:val="28"/>
        </w:rPr>
        <w:t xml:space="preserve">-стохастические эффекты — незначительные изменения в клетках и тканях, которые могут проявляться в отдалённом периоде (лейкопения, различные формы рака, сокращение продолжительности жизни). Имеют вероятностный характер. 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Генетические эффекты — повреждение генома половых клеток, которое может привести к наследственным заболеваниям у потомства. 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Отдалённые последствия — изменения, возникающие в организме после лучевой болезни в сроки 10–20 лет и более. Могут быть соматическими (опухолевые и неопухолевые) и генетическими. 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Степени лучевой болезни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Острая лучевая болезнь (ОЛБ) развивается при кратковременном облучении большими дозами в течение короткого промежутка времени. В зависимости от дозы выделяют четыре степени тяжести: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I степень (лёгкая) — 1–2 Гр. Минимальные нарушения общего состояния.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II степень (средняя) — 2–4 Гр. Более серьёзные проявления, включая ухудшение кроветворения.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III степень (тяжёлая) — 4–6 Гр. Значительное угнетение функций многих органов и систем.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   IV степень (крайне тяжёлая) — свыше 6 Гр. Критические нарушения, часто ведущие к смертельному исходу.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 Хроническая лучевая болезнь (ХЛБ) развивается при длительном воздействии относительно малых доз радиации, превышающих предельно допустимые. Может иметь три степени тяжести: лёгкую, среднюю и тяжёлую. </w:t>
      </w:r>
    </w:p>
    <w:p w:rsid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ДЕЙСТВИЯ ПРИ ОПОВЕЩЕНИИ О РАДИАЦИОННОЙ ОПАСНОСТИ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Основной способ оповещения населения - передача информации и сигналов оповещения для распространения посредством телевизионного и радиовещания.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Чтобы привлечь внимание населения к сигналам и информации оповещения вначале подается общий сигнал «Внимание всем!» - звук сирены или прерывистые гудки предприятий, - а затем следует информация о характере угрозы и конкретные рекомендации по защите и действиям.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Услышав звуки сирен, надо немедленно включить телевизор, радиоприемник, и прослушать сообщение местных органов власти или органов управления ГОЧС, а также данное сообщение можно прослушать по входящим в систему оповещения громкоговорящим установкам.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lastRenderedPageBreak/>
        <w:t>При получении сигнала экстренного оповещения о радиационной опасности: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1. Находясь на улице, немедленно защитите органы дыхания платком (шарфом) и поспешите вернуться домой.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2. Оказавшись дома, снимите верхнюю одежду и обувь, поместите их в пластиковый пакет и примите душ. Закройте окна и двери. Включите телевизор и радиоприемник для получения дополнительной информации об аварии и указаний органов управления ГО и РСЧС.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51410">
        <w:rPr>
          <w:rFonts w:ascii="Times New Roman" w:hAnsi="Times New Roman" w:cs="Times New Roman"/>
          <w:sz w:val="28"/>
          <w:szCs w:val="28"/>
        </w:rPr>
        <w:t>Загерметизируйте</w:t>
      </w:r>
      <w:proofErr w:type="spellEnd"/>
      <w:r w:rsidRPr="00B51410">
        <w:rPr>
          <w:rFonts w:ascii="Times New Roman" w:hAnsi="Times New Roman" w:cs="Times New Roman"/>
          <w:sz w:val="28"/>
          <w:szCs w:val="28"/>
        </w:rPr>
        <w:t xml:space="preserve"> вентиляционные отверстия, щели на окнах (дверях) и не подходите к ним без необходимости. Сделайте запас воды в герметичных емкостях. Открытые продукты заверните в полиэтиленовую пленку и поместите в холодильник (шкаф).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4. Для защиты органов дыхания используйте респиратор, ватно-марлевую повязку или подручные изделия из ткани, смоченные водой для повышения их фильтрующих свойств.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 xml:space="preserve">5. </w:t>
      </w:r>
      <w:r w:rsidRPr="00B51410">
        <w:rPr>
          <w:rFonts w:ascii="Times New Roman" w:hAnsi="Times New Roman" w:cs="Times New Roman"/>
          <w:b/>
          <w:i/>
          <w:sz w:val="28"/>
          <w:szCs w:val="28"/>
        </w:rPr>
        <w:t>При получении указаний через СМИ проведите йодную профилактику</w:t>
      </w:r>
      <w:r w:rsidRPr="00B51410">
        <w:rPr>
          <w:rFonts w:ascii="Times New Roman" w:hAnsi="Times New Roman" w:cs="Times New Roman"/>
          <w:sz w:val="28"/>
          <w:szCs w:val="28"/>
        </w:rPr>
        <w:t>, принимая до 10 дней по одной таблетке (0,125 г) йодистого калия, а для детей до 2-х лет - 1/4часть таблетки (0,04 г). При отсутствии йодистого калия используйте йодистый раствор: три - пять капель 5% раствора йода на стакан воды, детям до 2-х лег - одну-две капли.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Если по условиям радиационной обстановки дальнейшее пребывание людей в данной местности небезопасно, проводится эвакуация населения.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Следите за сообщениями органов управления ГО и РСЧС. Уточните время начала эвакуации, место сборного эвакуационного пункта. Покидая квартиру, выключите источники электроэнергии, возьмите с собой документы, деньги, необходимые вещи, наденьте противогаз или увлажненную ватно-марлевую повязку, накидку или плащ, резиновые сапоги. Предупредите соседей о начале эвакуации.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Прибыв в безопасный район, обязательно пройдите санитарную обработку.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ДЕЙСТВИЯ НАСЕЛЕНИЯ ПРИ ПРОЖИВАНИИ НА МЕСТНОСТИ С ПОВЫШЕННЫМ РАДИАЦИОННЫМ ФОНОМ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Необходимо защитить органы дыхания от радиоактивных веществ, подготовить жилище, соблюдать правила поведения.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Максимально ограничьте пребывание на открытой территории, при выходе из помещений используйте средства индивидуальной защиты (респиратор, повязку, плащ, резиновые сапоги).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При нахождении на открытой территории не раздевайтесь, не садитесь на землю, не курите; исключите купание в открытых водоемах до проверки степени их радиоактивного загрязнения; не собирайте в лесу ягоды, грибы и цветы.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Периодически поливайте (увлажняйте) территорию возле дома для уменьшения пылеобразования; строго соблюдайте правила личной гигиены.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lastRenderedPageBreak/>
        <w:t>Перед входом в помещение обувь вымойте водой или оботрите мокрой тряпкой, верхнюю одежду вытряхните и почистите влажной щеткой.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Во всех помещениях, предназначенных для пребывания людей, ежедневно проводите влажную уборку, желательно с применением моющих средств.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Принимайте пищу только в закрытых помещениях, тщательно мойте руки с мылом перед едой и полощите рот 0,5% раствором питьевой соды.</w:t>
      </w:r>
    </w:p>
    <w:p w:rsidR="00B51410" w:rsidRPr="00B51410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410">
        <w:rPr>
          <w:rFonts w:ascii="Times New Roman" w:hAnsi="Times New Roman" w:cs="Times New Roman"/>
          <w:sz w:val="28"/>
          <w:szCs w:val="28"/>
        </w:rPr>
        <w:t>Воду употребляйте только из проверенных источников, а продукты питания - приобретенные через торговую сеть.</w:t>
      </w:r>
    </w:p>
    <w:p w:rsidR="00B51410" w:rsidRPr="00EF1FC1" w:rsidRDefault="00B51410" w:rsidP="00B51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1410">
        <w:rPr>
          <w:rFonts w:ascii="Times New Roman" w:hAnsi="Times New Roman" w:cs="Times New Roman"/>
          <w:sz w:val="28"/>
          <w:szCs w:val="28"/>
        </w:rPr>
        <w:t>Сельскохозяйственные продукты из индивидуальных хозяйств, особенно молоко, зелень, овощи и фрукты, употребляйте в пищу только по рекомендации органов здравоохранения.</w:t>
      </w:r>
    </w:p>
    <w:sectPr w:rsidR="00B51410" w:rsidRPr="00EF1FC1" w:rsidSect="00EF1FC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50"/>
    <w:rsid w:val="00553308"/>
    <w:rsid w:val="00801E50"/>
    <w:rsid w:val="00B51410"/>
    <w:rsid w:val="00BC1B12"/>
    <w:rsid w:val="00E448BF"/>
    <w:rsid w:val="00E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2EFE5"/>
  <w15:chartTrackingRefBased/>
  <w15:docId w15:val="{CA39F536-0C57-4854-B27F-F7C1BAA1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1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1414</Words>
  <Characters>8066</Characters>
  <Application>Microsoft Office Word</Application>
  <DocSecurity>0</DocSecurity>
  <Lines>67</Lines>
  <Paragraphs>18</Paragraphs>
  <ScaleCrop>false</ScaleCrop>
  <Company>HP Inc.</Company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4</cp:revision>
  <dcterms:created xsi:type="dcterms:W3CDTF">2026-04-08T11:10:00Z</dcterms:created>
  <dcterms:modified xsi:type="dcterms:W3CDTF">2026-04-08T11:26:00Z</dcterms:modified>
</cp:coreProperties>
</file>